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0F" w:rsidRPr="00C110F6" w:rsidRDefault="00C110F6" w:rsidP="00C110F6">
      <w:pPr>
        <w:jc w:val="center"/>
        <w:rPr>
          <w:b/>
          <w:color w:val="262626" w:themeColor="text1" w:themeTint="D9"/>
          <w:sz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sidRPr="00C110F6">
        <w:rPr>
          <w:b/>
          <w:color w:val="262626" w:themeColor="text1" w:themeTint="D9"/>
          <w:sz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STARTING IB:</w:t>
      </w:r>
    </w:p>
    <w:p w:rsidR="00C110F6" w:rsidRDefault="00C110F6" w:rsidP="00C110F6">
      <w:pPr>
        <w:jc w:val="center"/>
        <w:rPr>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Resource for Information and Preparation for the IB Program</w:t>
      </w:r>
    </w:p>
    <w:p w:rsidR="00C110F6" w:rsidRDefault="00C73E3A" w:rsidP="00C110F6">
      <w:pPr>
        <w:jc w:val="center"/>
        <w:rPr>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000000" w:themeColor="text1"/>
          <w:sz w:val="52"/>
        </w:rPr>
        <w:drawing>
          <wp:anchor distT="0" distB="0" distL="114300" distR="114300" simplePos="0" relativeHeight="251658240" behindDoc="1" locked="0" layoutInCell="1" allowOverlap="1" wp14:anchorId="2D808D9D" wp14:editId="37C594C8">
            <wp:simplePos x="0" y="0"/>
            <wp:positionH relativeFrom="margin">
              <wp:align>center</wp:align>
            </wp:positionH>
            <wp:positionV relativeFrom="paragraph">
              <wp:posOffset>3598</wp:posOffset>
            </wp:positionV>
            <wp:extent cx="2208107" cy="2886587"/>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Cover.jpeg"/>
                    <pic:cNvPicPr/>
                  </pic:nvPicPr>
                  <pic:blipFill>
                    <a:blip r:embed="rId4">
                      <a:extLst>
                        <a:ext uri="{28A0092B-C50C-407E-A947-70E740481C1C}">
                          <a14:useLocalDpi xmlns:a14="http://schemas.microsoft.com/office/drawing/2010/main" val="0"/>
                        </a:ext>
                      </a:extLst>
                    </a:blip>
                    <a:stretch>
                      <a:fillRect/>
                    </a:stretch>
                  </pic:blipFill>
                  <pic:spPr>
                    <a:xfrm>
                      <a:off x="0" y="0"/>
                      <a:ext cx="2208107" cy="2886587"/>
                    </a:xfrm>
                    <a:prstGeom prst="rect">
                      <a:avLst/>
                    </a:prstGeom>
                  </pic:spPr>
                </pic:pic>
              </a:graphicData>
            </a:graphic>
            <wp14:sizeRelH relativeFrom="page">
              <wp14:pctWidth>0</wp14:pctWidth>
            </wp14:sizeRelH>
            <wp14:sizeRelV relativeFrom="page">
              <wp14:pctHeight>0</wp14:pctHeight>
            </wp14:sizeRelV>
          </wp:anchor>
        </w:drawing>
      </w:r>
    </w:p>
    <w:p w:rsidR="00C110F6" w:rsidRDefault="00C110F6" w:rsidP="00C110F6">
      <w:pPr>
        <w:jc w:val="center"/>
        <w:rPr>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C110F6" w:rsidRPr="00C110F6" w:rsidRDefault="00C110F6" w:rsidP="00C110F6">
      <w:pPr>
        <w:rPr>
          <w:sz w:val="52"/>
        </w:rPr>
      </w:pPr>
    </w:p>
    <w:p w:rsidR="00C110F6" w:rsidRPr="00C110F6" w:rsidRDefault="00C110F6" w:rsidP="00C110F6">
      <w:pPr>
        <w:rPr>
          <w:sz w:val="52"/>
        </w:rPr>
      </w:pPr>
    </w:p>
    <w:p w:rsidR="00C110F6" w:rsidRPr="00C110F6" w:rsidRDefault="00C110F6" w:rsidP="00C110F6">
      <w:pPr>
        <w:rPr>
          <w:sz w:val="52"/>
        </w:rPr>
      </w:pPr>
    </w:p>
    <w:p w:rsidR="00C73E3A" w:rsidRDefault="00C73E3A" w:rsidP="00C110F6">
      <w:pPr>
        <w:jc w:val="center"/>
        <w:rPr>
          <w:color w:val="C00000"/>
          <w:sz w:val="36"/>
        </w:rPr>
      </w:pPr>
    </w:p>
    <w:p w:rsidR="00C110F6" w:rsidRPr="001C346B" w:rsidRDefault="00C110F6" w:rsidP="00C110F6">
      <w:pPr>
        <w:jc w:val="center"/>
        <w:rPr>
          <w:color w:val="C00000"/>
          <w:sz w:val="36"/>
        </w:rPr>
      </w:pPr>
      <w:r w:rsidRPr="001C346B">
        <w:rPr>
          <w:color w:val="C00000"/>
          <w:sz w:val="36"/>
        </w:rPr>
        <w:t>An iBook created by: Suzanne Regimbal, Stephanie Silliker and Rachel Vigliatore</w:t>
      </w:r>
    </w:p>
    <w:p w:rsidR="001C346B" w:rsidRPr="00C73E3A" w:rsidRDefault="00C110F6" w:rsidP="00C110F6">
      <w:pPr>
        <w:jc w:val="center"/>
        <w:rPr>
          <w:color w:val="1F3864" w:themeColor="accent5" w:themeShade="80"/>
          <w:sz w:val="28"/>
        </w:rPr>
      </w:pPr>
      <w:r w:rsidRPr="00C73E3A">
        <w:rPr>
          <w:color w:val="1F3864" w:themeColor="accent5" w:themeShade="80"/>
          <w:sz w:val="28"/>
        </w:rPr>
        <w:t xml:space="preserve">This is an interactive, multi-faceted resource for students starting in the Junior Prep IB Program. It details all aspects of the program but especially the ideals of </w:t>
      </w:r>
      <w:proofErr w:type="spellStart"/>
      <w:r w:rsidRPr="00C73E3A">
        <w:rPr>
          <w:color w:val="1F3864" w:themeColor="accent5" w:themeShade="80"/>
          <w:sz w:val="28"/>
        </w:rPr>
        <w:t>self regulation</w:t>
      </w:r>
      <w:proofErr w:type="spellEnd"/>
      <w:r w:rsidRPr="00C73E3A">
        <w:rPr>
          <w:color w:val="1F3864" w:themeColor="accent5" w:themeShade="80"/>
          <w:sz w:val="28"/>
        </w:rPr>
        <w:t>, activism and international mindedness. </w:t>
      </w:r>
      <w:r w:rsidRPr="00C73E3A">
        <w:rPr>
          <w:color w:val="1F3864" w:themeColor="accent5" w:themeShade="80"/>
          <w:sz w:val="28"/>
        </w:rPr>
        <w:br/>
        <w:t>The book should also be seen as a resource for schools that are looking at starting an IB program and wanting ideas about structures and possible solutions to challenges that can arise. There are examples given, taken from different IB schools in the hopes of offering insight to the intricacies of the program. </w:t>
      </w:r>
    </w:p>
    <w:p w:rsidR="00C110F6" w:rsidRDefault="00C73E3A" w:rsidP="00C110F6">
      <w:pPr>
        <w:jc w:val="center"/>
        <w:rPr>
          <w:sz w:val="36"/>
        </w:rPr>
      </w:pPr>
      <w:r w:rsidRPr="00C110F6">
        <w:rPr>
          <w:noProof/>
          <w:sz w:val="36"/>
        </w:rPr>
        <w:drawing>
          <wp:anchor distT="0" distB="0" distL="114300" distR="114300" simplePos="0" relativeHeight="251659264" behindDoc="1" locked="0" layoutInCell="1" allowOverlap="1" wp14:anchorId="0C75B570" wp14:editId="1ABE3EF7">
            <wp:simplePos x="0" y="0"/>
            <wp:positionH relativeFrom="column">
              <wp:posOffset>2702137</wp:posOffset>
            </wp:positionH>
            <wp:positionV relativeFrom="paragraph">
              <wp:posOffset>120439</wp:posOffset>
            </wp:positionV>
            <wp:extent cx="1903095" cy="1903095"/>
            <wp:effectExtent l="0" t="0" r="1905" b="1905"/>
            <wp:wrapNone/>
            <wp:docPr id="2" name="Picture 2" descr="C:\Users\wetzelm\Downloads\qrcode.31311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tzelm\Downloads\qrcode.313119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0F6">
        <w:rPr>
          <w:sz w:val="36"/>
        </w:rPr>
        <w:t>Scan this QR Code to find the book on the iBook Store:</w:t>
      </w:r>
    </w:p>
    <w:p w:rsidR="00C110F6" w:rsidRPr="00C110F6" w:rsidRDefault="00C110F6" w:rsidP="00C110F6">
      <w:pPr>
        <w:jc w:val="center"/>
        <w:rPr>
          <w:sz w:val="36"/>
        </w:rPr>
      </w:pPr>
    </w:p>
    <w:sectPr w:rsidR="00C110F6" w:rsidRPr="00C110F6" w:rsidSect="00C73E3A">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F6"/>
    <w:rsid w:val="000D7F3C"/>
    <w:rsid w:val="001C346B"/>
    <w:rsid w:val="005B550F"/>
    <w:rsid w:val="00935A86"/>
    <w:rsid w:val="00C110F6"/>
    <w:rsid w:val="00C7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92E09-7C4B-4F98-A921-A368F447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6C4DD058</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T.C.D.S.B.</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Wetzel, Michael (St John Paul II)</dc:creator>
  <cp:keywords/>
  <dc:description/>
  <cp:lastModifiedBy>Robertson, Tracey (St John Paul II)</cp:lastModifiedBy>
  <cp:revision>2</cp:revision>
  <cp:lastPrinted>2015-09-14T16:18:00Z</cp:lastPrinted>
  <dcterms:created xsi:type="dcterms:W3CDTF">2015-09-25T14:56:00Z</dcterms:created>
  <dcterms:modified xsi:type="dcterms:W3CDTF">2015-09-25T14:56:00Z</dcterms:modified>
</cp:coreProperties>
</file>